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334"/>
        <w:tblW w:w="15823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447"/>
        <w:gridCol w:w="1144"/>
        <w:gridCol w:w="1272"/>
        <w:gridCol w:w="1319"/>
        <w:gridCol w:w="2591"/>
        <w:gridCol w:w="2591"/>
        <w:gridCol w:w="270"/>
        <w:gridCol w:w="2648"/>
        <w:gridCol w:w="2541"/>
      </w:tblGrid>
      <w:tr w:rsidR="00416E19" w:rsidRPr="00284B36" w:rsidTr="00416E19">
        <w:trPr>
          <w:trHeight w:val="323"/>
          <w:tblCellSpacing w:w="20" w:type="dxa"/>
        </w:trPr>
        <w:tc>
          <w:tcPr>
            <w:tcW w:w="2531" w:type="dxa"/>
            <w:gridSpan w:val="2"/>
            <w:shd w:val="clear" w:color="auto" w:fill="E0E0E0"/>
            <w:vAlign w:val="center"/>
          </w:tcPr>
          <w:p w:rsidR="00416E19" w:rsidRPr="0097388E" w:rsidRDefault="00416E19" w:rsidP="00416E19">
            <w:pPr>
              <w:jc w:val="center"/>
              <w:rPr>
                <w:b/>
              </w:rPr>
            </w:pPr>
            <w:r w:rsidRPr="0097388E">
              <w:rPr>
                <w:b/>
              </w:rPr>
              <w:t>Classe</w:t>
            </w:r>
          </w:p>
        </w:tc>
        <w:tc>
          <w:tcPr>
            <w:tcW w:w="2551" w:type="dxa"/>
            <w:gridSpan w:val="2"/>
            <w:shd w:val="clear" w:color="auto" w:fill="E0E0E0"/>
            <w:vAlign w:val="center"/>
          </w:tcPr>
          <w:p w:rsidR="00416E19" w:rsidRPr="0097388E" w:rsidRDefault="00416E19" w:rsidP="00416E19">
            <w:pPr>
              <w:jc w:val="center"/>
              <w:rPr>
                <w:b/>
              </w:rPr>
            </w:pPr>
            <w:r w:rsidRPr="0097388E">
              <w:rPr>
                <w:b/>
              </w:rPr>
              <w:t>Effectif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416E19" w:rsidRPr="0097388E" w:rsidRDefault="00416E19" w:rsidP="00416E19">
            <w:pPr>
              <w:jc w:val="center"/>
              <w:rPr>
                <w:b/>
              </w:rPr>
            </w:pPr>
            <w:r w:rsidRPr="0097388E">
              <w:rPr>
                <w:b/>
              </w:rPr>
              <w:t>Numéro de la leçon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416E19" w:rsidRPr="0097388E" w:rsidRDefault="00416E19" w:rsidP="00416E19">
            <w:pPr>
              <w:jc w:val="center"/>
              <w:rPr>
                <w:b/>
              </w:rPr>
            </w:pPr>
            <w:r w:rsidRPr="0097388E">
              <w:rPr>
                <w:b/>
              </w:rPr>
              <w:t>Heure</w:t>
            </w:r>
          </w:p>
        </w:tc>
        <w:tc>
          <w:tcPr>
            <w:tcW w:w="5399" w:type="dxa"/>
            <w:gridSpan w:val="3"/>
            <w:tcBorders>
              <w:bottom w:val="outset" w:sz="6" w:space="0" w:color="auto"/>
              <w:right w:val="outset" w:sz="6" w:space="0" w:color="A0A0A0"/>
            </w:tcBorders>
            <w:shd w:val="clear" w:color="auto" w:fill="E0E0E0"/>
            <w:vAlign w:val="center"/>
          </w:tcPr>
          <w:p w:rsidR="00416E19" w:rsidRPr="0097388E" w:rsidRDefault="00416E19" w:rsidP="00416E19">
            <w:pPr>
              <w:jc w:val="center"/>
              <w:rPr>
                <w:b/>
              </w:rPr>
            </w:pPr>
            <w:r w:rsidRPr="0097388E">
              <w:rPr>
                <w:b/>
              </w:rPr>
              <w:t>Animateur</w:t>
            </w:r>
          </w:p>
          <w:p w:rsidR="00416E19" w:rsidRPr="0097388E" w:rsidRDefault="00416E19" w:rsidP="00416E19">
            <w:pPr>
              <w:jc w:val="center"/>
              <w:rPr>
                <w:b/>
              </w:rPr>
            </w:pPr>
          </w:p>
        </w:tc>
      </w:tr>
      <w:tr w:rsidR="00416E19" w:rsidRPr="00284B36" w:rsidTr="00416E19">
        <w:trPr>
          <w:trHeight w:val="323"/>
          <w:tblCellSpacing w:w="20" w:type="dxa"/>
        </w:trPr>
        <w:tc>
          <w:tcPr>
            <w:tcW w:w="2531" w:type="dxa"/>
            <w:gridSpan w:val="2"/>
            <w:shd w:val="clear" w:color="auto" w:fill="auto"/>
            <w:vAlign w:val="center"/>
          </w:tcPr>
          <w:p w:rsidR="00416E19" w:rsidRPr="001A0690" w:rsidRDefault="00416E19" w:rsidP="00416E19">
            <w:pPr>
              <w:jc w:val="center"/>
              <w:rPr>
                <w:b/>
                <w:bCs/>
                <w:sz w:val="36"/>
                <w:szCs w:val="36"/>
                <w:vertAlign w:val="subscript"/>
              </w:rPr>
            </w:pPr>
            <w:r w:rsidRPr="001A0690">
              <w:rPr>
                <w:b/>
                <w:bCs/>
                <w:sz w:val="36"/>
                <w:szCs w:val="36"/>
                <w:vertAlign w:val="subscript"/>
              </w:rPr>
              <w:t>2ème  Bac Eco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416E19" w:rsidRPr="009A6E98" w:rsidRDefault="00416E19" w:rsidP="00416E19">
            <w:pPr>
              <w:jc w:val="center"/>
            </w:pPr>
            <w:r>
              <w:t>3</w:t>
            </w:r>
            <w:r w:rsidR="00260C01"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16E19" w:rsidRPr="009A6E98" w:rsidRDefault="00416E19" w:rsidP="00416E19">
            <w:pPr>
              <w:jc w:val="center"/>
            </w:pPr>
            <w: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16E19" w:rsidRPr="009A6E98" w:rsidRDefault="00416E19" w:rsidP="00416E19">
            <w:pPr>
              <w:jc w:val="center"/>
            </w:pPr>
            <w:r>
              <w:t>8h-9h</w:t>
            </w:r>
          </w:p>
        </w:tc>
        <w:tc>
          <w:tcPr>
            <w:tcW w:w="5399" w:type="dxa"/>
            <w:gridSpan w:val="3"/>
            <w:tcBorders>
              <w:top w:val="outset" w:sz="6" w:space="0" w:color="auto"/>
              <w:right w:val="outset" w:sz="6" w:space="0" w:color="A0A0A0"/>
            </w:tcBorders>
            <w:shd w:val="clear" w:color="auto" w:fill="auto"/>
            <w:vAlign w:val="center"/>
          </w:tcPr>
          <w:p w:rsidR="00416E19" w:rsidRPr="009A6E98" w:rsidRDefault="00416E19" w:rsidP="00416E19">
            <w:pPr>
              <w:jc w:val="center"/>
            </w:pPr>
            <w:r>
              <w:t>HOUMMIDA Ahmed</w:t>
            </w:r>
          </w:p>
        </w:tc>
      </w:tr>
      <w:tr w:rsidR="001A0690" w:rsidRPr="00284B36" w:rsidTr="00416E19">
        <w:trPr>
          <w:trHeight w:val="397"/>
          <w:tblCellSpacing w:w="20" w:type="dxa"/>
        </w:trPr>
        <w:tc>
          <w:tcPr>
            <w:tcW w:w="15743" w:type="dxa"/>
            <w:gridSpan w:val="9"/>
            <w:tcBorders>
              <w:top w:val="outset" w:sz="6" w:space="0" w:color="auto"/>
            </w:tcBorders>
            <w:shd w:val="clear" w:color="auto" w:fill="auto"/>
          </w:tcPr>
          <w:p w:rsidR="001A0690" w:rsidRPr="0097388E" w:rsidRDefault="001A0690" w:rsidP="00416E19">
            <w:pPr>
              <w:rPr>
                <w:b/>
              </w:rPr>
            </w:pPr>
            <w:r w:rsidRPr="0097388E">
              <w:rPr>
                <w:bCs/>
                <w:sz w:val="28"/>
                <w:szCs w:val="28"/>
              </w:rPr>
              <w:t>Objectif De La Séance</w:t>
            </w:r>
            <w:r w:rsidRPr="0097388E">
              <w:rPr>
                <w:b/>
              </w:rPr>
              <w:t> </w:t>
            </w:r>
            <w:r w:rsidRPr="001A069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:   Amener les élèves à </w:t>
            </w:r>
            <w:r w:rsidRPr="001A0690">
              <w:rPr>
                <w:rFonts w:asciiTheme="majorBidi" w:eastAsiaTheme="minorHAnsi" w:hAnsiTheme="majorBidi" w:cstheme="majorBidi"/>
                <w:bCs/>
                <w:sz w:val="28"/>
                <w:szCs w:val="28"/>
                <w:lang w:eastAsia="en-US"/>
              </w:rPr>
              <w:t>Etre capable d'anticiper et de se repérer</w:t>
            </w:r>
          </w:p>
        </w:tc>
      </w:tr>
      <w:tr w:rsidR="001A0690" w:rsidRPr="00284B36" w:rsidTr="00416E19">
        <w:trPr>
          <w:trHeight w:val="84"/>
          <w:tblCellSpacing w:w="20" w:type="dxa"/>
        </w:trPr>
        <w:tc>
          <w:tcPr>
            <w:tcW w:w="1387" w:type="dxa"/>
            <w:vMerge w:val="restart"/>
            <w:shd w:val="clear" w:color="auto" w:fill="E0E0E0"/>
          </w:tcPr>
          <w:p w:rsidR="001A0690" w:rsidRPr="0097388E" w:rsidRDefault="001A0690" w:rsidP="00416E19">
            <w:pPr>
              <w:jc w:val="center"/>
              <w:rPr>
                <w:b/>
              </w:rPr>
            </w:pPr>
            <w:r w:rsidRPr="0097388E">
              <w:rPr>
                <w:b/>
              </w:rPr>
              <w:t>Parties et</w:t>
            </w:r>
          </w:p>
          <w:p w:rsidR="001A0690" w:rsidRPr="00284B36" w:rsidRDefault="001A0690" w:rsidP="00416E19">
            <w:pPr>
              <w:jc w:val="center"/>
            </w:pPr>
            <w:r w:rsidRPr="0097388E">
              <w:rPr>
                <w:b/>
              </w:rPr>
              <w:t>durée</w:t>
            </w:r>
          </w:p>
        </w:tc>
        <w:tc>
          <w:tcPr>
            <w:tcW w:w="2376" w:type="dxa"/>
            <w:gridSpan w:val="2"/>
            <w:vMerge w:val="restart"/>
            <w:shd w:val="clear" w:color="auto" w:fill="E0E0E0"/>
          </w:tcPr>
          <w:p w:rsidR="001A0690" w:rsidRPr="0097388E" w:rsidRDefault="001A0690" w:rsidP="00416E19">
            <w:pPr>
              <w:jc w:val="center"/>
              <w:rPr>
                <w:b/>
              </w:rPr>
            </w:pPr>
            <w:r w:rsidRPr="0097388E">
              <w:rPr>
                <w:b/>
              </w:rPr>
              <w:t>But</w:t>
            </w:r>
          </w:p>
        </w:tc>
        <w:tc>
          <w:tcPr>
            <w:tcW w:w="9379" w:type="dxa"/>
            <w:gridSpan w:val="5"/>
            <w:shd w:val="clear" w:color="auto" w:fill="E0E0E0"/>
          </w:tcPr>
          <w:p w:rsidR="001A0690" w:rsidRPr="0097388E" w:rsidRDefault="001A0690" w:rsidP="00416E19">
            <w:pPr>
              <w:jc w:val="center"/>
              <w:rPr>
                <w:b/>
              </w:rPr>
            </w:pPr>
            <w:r w:rsidRPr="0097388E">
              <w:rPr>
                <w:b/>
              </w:rPr>
              <w:t>Moyens</w:t>
            </w:r>
          </w:p>
        </w:tc>
        <w:tc>
          <w:tcPr>
            <w:tcW w:w="2481" w:type="dxa"/>
            <w:vMerge w:val="restart"/>
            <w:shd w:val="clear" w:color="auto" w:fill="E0E0E0"/>
          </w:tcPr>
          <w:p w:rsidR="001A0690" w:rsidRPr="00284B36" w:rsidRDefault="001A0690" w:rsidP="00416E19">
            <w:pPr>
              <w:jc w:val="center"/>
            </w:pPr>
            <w:r w:rsidRPr="0097388E">
              <w:rPr>
                <w:b/>
              </w:rPr>
              <w:t>Critères de réussite</w:t>
            </w:r>
          </w:p>
        </w:tc>
      </w:tr>
      <w:tr w:rsidR="001A0690" w:rsidRPr="00284B36" w:rsidTr="00416E19">
        <w:trPr>
          <w:trHeight w:val="94"/>
          <w:tblCellSpacing w:w="20" w:type="dxa"/>
        </w:trPr>
        <w:tc>
          <w:tcPr>
            <w:tcW w:w="1387" w:type="dxa"/>
            <w:vMerge/>
            <w:shd w:val="clear" w:color="auto" w:fill="E0E0E0"/>
          </w:tcPr>
          <w:p w:rsidR="001A0690" w:rsidRPr="00284B36" w:rsidRDefault="001A0690" w:rsidP="00416E19"/>
        </w:tc>
        <w:tc>
          <w:tcPr>
            <w:tcW w:w="2376" w:type="dxa"/>
            <w:gridSpan w:val="2"/>
            <w:vMerge/>
            <w:shd w:val="clear" w:color="auto" w:fill="E0E0E0"/>
          </w:tcPr>
          <w:p w:rsidR="001A0690" w:rsidRPr="00284B36" w:rsidRDefault="001A0690" w:rsidP="00416E19"/>
        </w:tc>
        <w:tc>
          <w:tcPr>
            <w:tcW w:w="6731" w:type="dxa"/>
            <w:gridSpan w:val="4"/>
            <w:shd w:val="clear" w:color="auto" w:fill="E0E0E0"/>
          </w:tcPr>
          <w:p w:rsidR="001A0690" w:rsidRPr="00284B36" w:rsidRDefault="001A0690" w:rsidP="00416E19">
            <w:r w:rsidRPr="0097388E">
              <w:rPr>
                <w:b/>
              </w:rPr>
              <w:t>Description de la situation</w:t>
            </w:r>
            <w:r w:rsidRPr="00284B36">
              <w:t xml:space="preserve"> (conditions de réalisation, consignes,)</w:t>
            </w:r>
          </w:p>
        </w:tc>
        <w:tc>
          <w:tcPr>
            <w:tcW w:w="2608" w:type="dxa"/>
            <w:shd w:val="clear" w:color="auto" w:fill="E0E0E0"/>
          </w:tcPr>
          <w:p w:rsidR="001A0690" w:rsidRPr="00284B36" w:rsidRDefault="001A0690" w:rsidP="00416E19">
            <w:r w:rsidRPr="00284B36">
              <w:t>illustration</w:t>
            </w:r>
          </w:p>
        </w:tc>
        <w:tc>
          <w:tcPr>
            <w:tcW w:w="2481" w:type="dxa"/>
            <w:vMerge/>
            <w:shd w:val="clear" w:color="auto" w:fill="E0E0E0"/>
          </w:tcPr>
          <w:p w:rsidR="001A0690" w:rsidRPr="00284B36" w:rsidRDefault="001A0690" w:rsidP="00416E19"/>
        </w:tc>
      </w:tr>
      <w:tr w:rsidR="001A0690" w:rsidRPr="00284B36" w:rsidTr="00416E19">
        <w:trPr>
          <w:trHeight w:val="594"/>
          <w:tblCellSpacing w:w="20" w:type="dxa"/>
        </w:trPr>
        <w:tc>
          <w:tcPr>
            <w:tcW w:w="1387" w:type="dxa"/>
            <w:shd w:val="clear" w:color="auto" w:fill="E0E0E0"/>
          </w:tcPr>
          <w:p w:rsidR="001A0690" w:rsidRPr="0097388E" w:rsidRDefault="001A0690" w:rsidP="00416E19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Introductive</w:t>
            </w:r>
          </w:p>
          <w:p w:rsidR="001A0690" w:rsidRPr="0097388E" w:rsidRDefault="001A0690" w:rsidP="00416E19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15min</w:t>
            </w:r>
          </w:p>
          <w:p w:rsidR="001A0690" w:rsidRPr="00284B36" w:rsidRDefault="001A0690" w:rsidP="00416E19"/>
        </w:tc>
        <w:tc>
          <w:tcPr>
            <w:tcW w:w="2376" w:type="dxa"/>
            <w:gridSpan w:val="2"/>
            <w:shd w:val="clear" w:color="auto" w:fill="auto"/>
          </w:tcPr>
          <w:p w:rsidR="001A0690" w:rsidRPr="001A0690" w:rsidRDefault="001A0690" w:rsidP="00416E19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1A0690">
              <w:rPr>
                <w:rFonts w:asciiTheme="majorBidi" w:hAnsiTheme="majorBidi" w:cstheme="majorBidi"/>
                <w:b/>
              </w:rPr>
              <w:t>vérification de la tenue et l’absence</w:t>
            </w:r>
          </w:p>
          <w:p w:rsidR="001A0690" w:rsidRPr="001A0690" w:rsidRDefault="001A0690" w:rsidP="00416E19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1A0690">
              <w:rPr>
                <w:rFonts w:asciiTheme="majorBidi" w:hAnsiTheme="majorBidi" w:cstheme="majorBidi"/>
                <w:b/>
              </w:rPr>
              <w:t>préparer l’élevé à l’effort physique.</w:t>
            </w:r>
          </w:p>
          <w:p w:rsidR="001A0690" w:rsidRPr="001A0690" w:rsidRDefault="001A0690" w:rsidP="00416E19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1A0690">
              <w:rPr>
                <w:rFonts w:asciiTheme="majorBidi" w:hAnsiTheme="majorBidi" w:cstheme="majorBidi"/>
                <w:b/>
              </w:rPr>
              <w:t>présenter aux élèves l’objectif de la leçon</w:t>
            </w:r>
          </w:p>
        </w:tc>
        <w:tc>
          <w:tcPr>
            <w:tcW w:w="9379" w:type="dxa"/>
            <w:gridSpan w:val="5"/>
            <w:shd w:val="clear" w:color="auto" w:fill="auto"/>
            <w:vAlign w:val="center"/>
          </w:tcPr>
          <w:p w:rsidR="001A0690" w:rsidRPr="001A0690" w:rsidRDefault="001A0690" w:rsidP="00416E1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</w:rPr>
            </w:pPr>
            <w:r w:rsidRPr="001A0690">
              <w:rPr>
                <w:rFonts w:asciiTheme="majorBidi" w:hAnsiTheme="majorBidi" w:cstheme="majorBidi"/>
                <w:b/>
              </w:rPr>
              <w:t>Echauffement :</w:t>
            </w:r>
          </w:p>
          <w:p w:rsidR="001A0690" w:rsidRPr="001A0690" w:rsidRDefault="001A0690" w:rsidP="00416E19">
            <w:pPr>
              <w:autoSpaceDE w:val="0"/>
              <w:autoSpaceDN w:val="0"/>
              <w:adjustRightInd w:val="0"/>
              <w:rPr>
                <w:rFonts w:ascii="Times-Roman" w:eastAsiaTheme="minorHAnsi" w:hAnsi="Times-Roman" w:cs="Times-Roman"/>
                <w:b/>
                <w:lang w:eastAsia="en-US"/>
              </w:rPr>
            </w:pPr>
            <w:r w:rsidRPr="001A0690">
              <w:rPr>
                <w:rFonts w:asciiTheme="majorBidi" w:hAnsiTheme="majorBidi" w:cstheme="majorBidi"/>
                <w:b/>
              </w:rPr>
              <w:t xml:space="preserve"> </w:t>
            </w:r>
            <w:r w:rsidRPr="001A0690">
              <w:rPr>
                <w:rFonts w:ascii="Times-Roman" w:eastAsiaTheme="minorHAnsi" w:hAnsi="Times-Roman" w:cs="Times-Roman"/>
                <w:b/>
                <w:lang w:eastAsia="en-US"/>
              </w:rPr>
              <w:t xml:space="preserve">Effectuer des </w:t>
            </w:r>
            <w:proofErr w:type="spellStart"/>
            <w:r w:rsidRPr="001A0690">
              <w:rPr>
                <w:rFonts w:ascii="Times-Roman" w:eastAsiaTheme="minorHAnsi" w:hAnsi="Times-Roman" w:cs="Times-Roman"/>
                <w:b/>
                <w:lang w:eastAsia="en-US"/>
              </w:rPr>
              <w:t>cloche-pieds</w:t>
            </w:r>
            <w:proofErr w:type="spellEnd"/>
            <w:r w:rsidRPr="001A0690">
              <w:rPr>
                <w:rFonts w:ascii="Times-Roman" w:eastAsiaTheme="minorHAnsi" w:hAnsi="Times-Roman" w:cs="Times-Roman"/>
                <w:b/>
                <w:lang w:eastAsia="en-US"/>
              </w:rPr>
              <w:t xml:space="preserve"> jambes tendues en décrivant un petit carré dans les 2 sens et</w:t>
            </w:r>
          </w:p>
          <w:p w:rsidR="001A0690" w:rsidRPr="001A0690" w:rsidRDefault="001A0690" w:rsidP="00416E19">
            <w:pPr>
              <w:rPr>
                <w:rFonts w:ascii="Times-Roman" w:eastAsiaTheme="minorHAnsi" w:hAnsi="Times-Roman" w:cs="Times-Roman"/>
                <w:b/>
                <w:lang w:eastAsia="en-US"/>
              </w:rPr>
            </w:pPr>
            <w:r w:rsidRPr="001A0690">
              <w:rPr>
                <w:rFonts w:ascii="Times-Roman" w:eastAsiaTheme="minorHAnsi" w:hAnsi="Times-Roman" w:cs="Times-Roman"/>
                <w:b/>
                <w:lang w:eastAsia="en-US"/>
              </w:rPr>
              <w:t>pour chaque jambe. (prendre le croisement de 2 lignes).</w:t>
            </w:r>
          </w:p>
          <w:p w:rsidR="001A0690" w:rsidRPr="001A0690" w:rsidRDefault="001A0690" w:rsidP="00416E19">
            <w:pPr>
              <w:autoSpaceDE w:val="0"/>
              <w:autoSpaceDN w:val="0"/>
              <w:adjustRightInd w:val="0"/>
              <w:rPr>
                <w:rFonts w:ascii="Times-Roman" w:eastAsiaTheme="minorHAnsi" w:hAnsi="Times-Roman" w:cs="Times-Roman"/>
                <w:b/>
                <w:lang w:eastAsia="en-US"/>
              </w:rPr>
            </w:pPr>
            <w:r w:rsidRPr="001A0690">
              <w:rPr>
                <w:rFonts w:ascii="Times-Roman" w:eastAsiaTheme="minorHAnsi" w:hAnsi="Times-Roman" w:cs="Times-Roman"/>
                <w:b/>
                <w:lang w:eastAsia="en-US"/>
              </w:rPr>
              <w:t>Varier des bondissements en mollets et en cuisses, en cloche-pied et en pieds joints, en</w:t>
            </w:r>
          </w:p>
          <w:p w:rsidR="001A0690" w:rsidRPr="001A0690" w:rsidRDefault="001A0690" w:rsidP="00416E19">
            <w:pPr>
              <w:rPr>
                <w:rFonts w:asciiTheme="majorBidi" w:hAnsiTheme="majorBidi" w:cstheme="majorBidi"/>
                <w:b/>
              </w:rPr>
            </w:pPr>
            <w:r w:rsidRPr="001A0690">
              <w:rPr>
                <w:rFonts w:ascii="Times-Roman" w:eastAsiaTheme="minorHAnsi" w:hAnsi="Times-Roman" w:cs="Times-Roman"/>
                <w:b/>
                <w:lang w:eastAsia="en-US"/>
              </w:rPr>
              <w:t>allant vite ou en bondissant</w:t>
            </w:r>
          </w:p>
        </w:tc>
        <w:tc>
          <w:tcPr>
            <w:tcW w:w="2481" w:type="dxa"/>
            <w:shd w:val="clear" w:color="auto" w:fill="auto"/>
          </w:tcPr>
          <w:p w:rsidR="001A0690" w:rsidRPr="001A0690" w:rsidRDefault="001A0690" w:rsidP="00416E19">
            <w:pPr>
              <w:rPr>
                <w:rFonts w:asciiTheme="majorBidi" w:hAnsiTheme="majorBidi" w:cstheme="majorBidi"/>
                <w:b/>
              </w:rPr>
            </w:pPr>
          </w:p>
          <w:p w:rsidR="001A0690" w:rsidRPr="001A0690" w:rsidRDefault="001A0690" w:rsidP="00416E19">
            <w:pPr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</w:rPr>
            </w:pPr>
            <w:r w:rsidRPr="001A0690">
              <w:rPr>
                <w:rFonts w:asciiTheme="majorBidi" w:hAnsiTheme="majorBidi" w:cstheme="majorBidi"/>
                <w:b/>
              </w:rPr>
              <w:t>Réalisation de l’échauffement</w:t>
            </w:r>
          </w:p>
          <w:p w:rsidR="001A0690" w:rsidRPr="001A0690" w:rsidRDefault="001A0690" w:rsidP="00416E19">
            <w:pPr>
              <w:pStyle w:val="Paragraphedeliste1"/>
              <w:ind w:left="0"/>
              <w:rPr>
                <w:rFonts w:asciiTheme="majorBidi" w:hAnsiTheme="majorBidi" w:cstheme="majorBidi"/>
                <w:b/>
              </w:rPr>
            </w:pPr>
          </w:p>
          <w:p w:rsidR="001A0690" w:rsidRPr="001A0690" w:rsidRDefault="001A0690" w:rsidP="00416E19">
            <w:pPr>
              <w:pStyle w:val="Paragraphedeliste1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</w:rPr>
            </w:pPr>
            <w:r w:rsidRPr="001A0690">
              <w:rPr>
                <w:rFonts w:asciiTheme="majorBidi" w:hAnsiTheme="majorBidi" w:cstheme="majorBidi"/>
                <w:b/>
              </w:rPr>
              <w:t>transpiration</w:t>
            </w:r>
          </w:p>
        </w:tc>
      </w:tr>
      <w:tr w:rsidR="001A0690" w:rsidRPr="00284B36" w:rsidTr="00416E19">
        <w:trPr>
          <w:trHeight w:val="3195"/>
          <w:tblCellSpacing w:w="20" w:type="dxa"/>
        </w:trPr>
        <w:tc>
          <w:tcPr>
            <w:tcW w:w="1387" w:type="dxa"/>
            <w:shd w:val="clear" w:color="auto" w:fill="E0E0E0"/>
            <w:textDirection w:val="btLr"/>
            <w:vAlign w:val="center"/>
          </w:tcPr>
          <w:p w:rsidR="001A0690" w:rsidRPr="0097388E" w:rsidRDefault="001A0690" w:rsidP="00416E19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Fondamentale</w:t>
            </w:r>
          </w:p>
          <w:p w:rsidR="001A0690" w:rsidRPr="0097388E" w:rsidRDefault="001A0690" w:rsidP="00416E19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35min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</w:tcPr>
          <w:p w:rsidR="001A0690" w:rsidRPr="001A0690" w:rsidRDefault="001A0690" w:rsidP="00416E19">
            <w:pPr>
              <w:rPr>
                <w:rFonts w:asciiTheme="majorBidi" w:hAnsiTheme="majorBidi" w:cstheme="majorBidi"/>
                <w:b/>
              </w:rPr>
            </w:pPr>
            <w:r w:rsidRPr="001A0690">
              <w:rPr>
                <w:rFonts w:ascii="Times-Roman" w:eastAsiaTheme="minorHAnsi" w:hAnsi="Times-Roman" w:cs="Times-Roman"/>
                <w:b/>
                <w:lang w:eastAsia="en-US"/>
              </w:rPr>
              <w:t>Etre capable d'anticiper et de se repérer</w:t>
            </w:r>
          </w:p>
        </w:tc>
        <w:tc>
          <w:tcPr>
            <w:tcW w:w="9379" w:type="dxa"/>
            <w:gridSpan w:val="5"/>
            <w:shd w:val="clear" w:color="auto" w:fill="auto"/>
            <w:vAlign w:val="center"/>
          </w:tcPr>
          <w:p w:rsidR="001A0690" w:rsidRPr="001A0690" w:rsidRDefault="001A0690" w:rsidP="00416E19">
            <w:pPr>
              <w:autoSpaceDE w:val="0"/>
              <w:autoSpaceDN w:val="0"/>
              <w:adjustRightInd w:val="0"/>
              <w:rPr>
                <w:rFonts w:ascii="Times-Bold" w:eastAsiaTheme="minorHAnsi" w:hAnsi="Times-Bold" w:cs="Times-Bold"/>
                <w:b/>
                <w:lang w:eastAsia="en-US"/>
              </w:rPr>
            </w:pPr>
            <w:r w:rsidRPr="001A0690">
              <w:rPr>
                <w:rFonts w:ascii="Times-Bold" w:eastAsiaTheme="minorHAnsi" w:hAnsi="Times-Bold" w:cs="Times-Bold"/>
                <w:b/>
                <w:lang w:eastAsia="en-US"/>
              </w:rPr>
              <w:t>Situation d’apprentissage : Après un élan de quatre foulées enchaîner des bonds dans les cerceaux placés de manière aléatoire et terminer par un dernier bond</w:t>
            </w:r>
          </w:p>
          <w:p w:rsidR="001A0690" w:rsidRDefault="001A0690" w:rsidP="00416E19">
            <w:pPr>
              <w:rPr>
                <w:rFonts w:ascii="Times-Bold" w:eastAsiaTheme="minorHAnsi" w:hAnsi="Times-Bold" w:cs="Times-Bold"/>
                <w:b/>
                <w:lang w:eastAsia="en-US"/>
              </w:rPr>
            </w:pPr>
            <w:r w:rsidRPr="001A0690">
              <w:rPr>
                <w:rFonts w:ascii="Times-Bold" w:eastAsiaTheme="minorHAnsi" w:hAnsi="Times-Bold" w:cs="Times-Bold"/>
                <w:b/>
                <w:lang w:eastAsia="en-US"/>
              </w:rPr>
              <w:t>type saut en longueur.</w:t>
            </w:r>
          </w:p>
          <w:p w:rsidR="001A0690" w:rsidRDefault="001A0690" w:rsidP="00416E19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>
              <w:rPr>
                <w:rFonts w:ascii="Times-Bold" w:eastAsiaTheme="minorHAnsi" w:hAnsi="Times-Bold" w:cs="Times-Bold"/>
                <w:b/>
                <w:lang w:eastAsia="en-US"/>
              </w:rPr>
              <w:t>Consigne </w:t>
            </w:r>
            <w:r w:rsidRPr="001A0690">
              <w:rPr>
                <w:rFonts w:asciiTheme="majorBidi" w:eastAsiaTheme="minorHAnsi" w:hAnsiTheme="majorBidi" w:cstheme="majorBidi"/>
                <w:b/>
                <w:lang w:eastAsia="en-US"/>
              </w:rPr>
              <w:t>: Prévoir l'action à venir en visualisant le cerceau à venir</w:t>
            </w:r>
          </w:p>
          <w:p w:rsidR="001A0690" w:rsidRDefault="001A0690" w:rsidP="00416E19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b/>
                <w:lang w:eastAsia="en-US"/>
              </w:rPr>
              <w:t>Variantes :</w:t>
            </w:r>
          </w:p>
          <w:p w:rsidR="001A0690" w:rsidRPr="001A0690" w:rsidRDefault="001A0690" w:rsidP="00416E1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A0690">
              <w:rPr>
                <w:rFonts w:eastAsiaTheme="minorHAnsi"/>
                <w:b/>
                <w:bCs/>
                <w:lang w:eastAsia="en-US"/>
              </w:rPr>
              <w:t>- Mettre en place deux ou trois parcours avec des écarts différents entre les</w:t>
            </w:r>
          </w:p>
          <w:p w:rsidR="001A0690" w:rsidRPr="001A0690" w:rsidRDefault="001A0690" w:rsidP="00416E1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A0690">
              <w:rPr>
                <w:rFonts w:eastAsiaTheme="minorHAnsi"/>
                <w:b/>
                <w:bCs/>
                <w:lang w:eastAsia="en-US"/>
              </w:rPr>
              <w:t>cerceaux (8 pieds pour la démonstration) ou avec des écarts progressifs</w:t>
            </w:r>
          </w:p>
          <w:p w:rsidR="001A0690" w:rsidRPr="001A0690" w:rsidRDefault="001A0690" w:rsidP="00416E19">
            <w:pPr>
              <w:rPr>
                <w:rFonts w:eastAsiaTheme="minorHAnsi"/>
                <w:b/>
                <w:bCs/>
                <w:lang w:eastAsia="en-US"/>
              </w:rPr>
            </w:pPr>
            <w:r w:rsidRPr="001A0690">
              <w:rPr>
                <w:rFonts w:eastAsiaTheme="minorHAnsi"/>
                <w:b/>
                <w:bCs/>
                <w:lang w:eastAsia="en-US"/>
              </w:rPr>
              <w:t>- Changer la position des cerceaux</w:t>
            </w:r>
          </w:p>
          <w:p w:rsidR="001A0690" w:rsidRPr="001A0690" w:rsidRDefault="00D400F8" w:rsidP="00416E19">
            <w:pPr>
              <w:rPr>
                <w:rFonts w:asciiTheme="majorBidi" w:hAnsiTheme="majorBidi" w:cstheme="majorBidi"/>
                <w:b/>
              </w:rPr>
            </w:pPr>
            <w:r w:rsidRPr="00D400F8">
              <w:rPr>
                <w:rFonts w:asciiTheme="majorBidi" w:hAnsiTheme="majorBidi" w:cstheme="majorBidi"/>
                <w:b/>
                <w:noProof/>
              </w:rPr>
              <w:drawing>
                <wp:inline distT="0" distB="0" distL="0" distR="0">
                  <wp:extent cx="3151353" cy="887104"/>
                  <wp:effectExtent l="19050" t="0" r="0" b="0"/>
                  <wp:docPr id="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8875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A0690" w:rsidRPr="001A0690" w:rsidRDefault="001A0690" w:rsidP="00416E19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</w:pPr>
            <w:r w:rsidRPr="001A0690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>- Bon enchaînement dans les cerceaux</w:t>
            </w:r>
          </w:p>
          <w:p w:rsidR="001A0690" w:rsidRPr="001A0690" w:rsidRDefault="001A0690" w:rsidP="00416E19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</w:pPr>
            <w:r w:rsidRPr="001A0690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>- Dernier bond effectué avec suffisamment de vitesse pour réaliser un ramené</w:t>
            </w:r>
          </w:p>
          <w:p w:rsidR="001A0690" w:rsidRPr="001A0690" w:rsidRDefault="001A0690" w:rsidP="00416E19">
            <w:pPr>
              <w:tabs>
                <w:tab w:val="num" w:pos="418"/>
              </w:tabs>
              <w:rPr>
                <w:rFonts w:asciiTheme="majorBidi" w:hAnsiTheme="majorBidi" w:cstheme="majorBidi"/>
                <w:b/>
              </w:rPr>
            </w:pPr>
            <w:r w:rsidRPr="001A0690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>type saut en longueur</w:t>
            </w:r>
          </w:p>
        </w:tc>
      </w:tr>
      <w:tr w:rsidR="001A0690" w:rsidRPr="00284B36" w:rsidTr="00416E19">
        <w:trPr>
          <w:trHeight w:val="373"/>
          <w:tblCellSpacing w:w="20" w:type="dxa"/>
        </w:trPr>
        <w:tc>
          <w:tcPr>
            <w:tcW w:w="1387" w:type="dxa"/>
            <w:shd w:val="clear" w:color="auto" w:fill="E0E0E0"/>
          </w:tcPr>
          <w:p w:rsidR="001A0690" w:rsidRPr="0097388E" w:rsidRDefault="001A0690" w:rsidP="00416E19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Finale</w:t>
            </w:r>
          </w:p>
          <w:p w:rsidR="001A0690" w:rsidRPr="00284B36" w:rsidRDefault="001A0690" w:rsidP="00416E19">
            <w:pPr>
              <w:jc w:val="center"/>
            </w:pPr>
            <w:r w:rsidRPr="0097388E">
              <w:rPr>
                <w:b/>
                <w:sz w:val="28"/>
                <w:szCs w:val="28"/>
              </w:rPr>
              <w:t>5min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</w:tcPr>
          <w:p w:rsidR="001A0690" w:rsidRPr="001A0690" w:rsidRDefault="001A0690" w:rsidP="00416E19">
            <w:pPr>
              <w:numPr>
                <w:ilvl w:val="0"/>
                <w:numId w:val="1"/>
              </w:numPr>
              <w:tabs>
                <w:tab w:val="num" w:pos="258"/>
              </w:tabs>
              <w:ind w:left="258" w:hanging="258"/>
              <w:rPr>
                <w:rFonts w:asciiTheme="majorBidi" w:hAnsiTheme="majorBidi" w:cstheme="majorBidi"/>
                <w:b/>
              </w:rPr>
            </w:pPr>
            <w:r w:rsidRPr="001A0690">
              <w:rPr>
                <w:rFonts w:asciiTheme="majorBidi" w:hAnsiTheme="majorBidi" w:cstheme="majorBidi"/>
                <w:b/>
              </w:rPr>
              <w:t>Amener l’élève à l’état de repos</w:t>
            </w:r>
          </w:p>
        </w:tc>
        <w:tc>
          <w:tcPr>
            <w:tcW w:w="9379" w:type="dxa"/>
            <w:gridSpan w:val="5"/>
            <w:shd w:val="clear" w:color="auto" w:fill="auto"/>
            <w:vAlign w:val="center"/>
          </w:tcPr>
          <w:p w:rsidR="001A0690" w:rsidRPr="001A0690" w:rsidRDefault="001A0690" w:rsidP="00416E19">
            <w:pPr>
              <w:rPr>
                <w:rFonts w:asciiTheme="majorBidi" w:hAnsiTheme="majorBidi" w:cstheme="majorBidi"/>
                <w:b/>
              </w:rPr>
            </w:pPr>
            <w:r w:rsidRPr="001A0690">
              <w:rPr>
                <w:rFonts w:asciiTheme="majorBidi" w:hAnsiTheme="majorBidi" w:cstheme="majorBidi"/>
                <w:b/>
              </w:rPr>
              <w:t>-Etirements musculaires</w:t>
            </w:r>
          </w:p>
          <w:p w:rsidR="001A0690" w:rsidRPr="001A0690" w:rsidRDefault="001A0690" w:rsidP="00416E19">
            <w:pPr>
              <w:rPr>
                <w:rFonts w:asciiTheme="majorBidi" w:hAnsiTheme="majorBidi" w:cstheme="majorBidi"/>
                <w:b/>
              </w:rPr>
            </w:pPr>
            <w:r w:rsidRPr="001A0690">
              <w:rPr>
                <w:rFonts w:asciiTheme="majorBidi" w:hAnsiTheme="majorBidi" w:cstheme="majorBidi"/>
                <w:b/>
              </w:rPr>
              <w:t>-Discuter sur les problèmes des élèves au cours de la leçon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A0690" w:rsidRPr="001A0690" w:rsidRDefault="001A0690" w:rsidP="00416E19">
            <w:pPr>
              <w:rPr>
                <w:rFonts w:asciiTheme="majorBidi" w:hAnsiTheme="majorBidi" w:cstheme="majorBidi"/>
                <w:b/>
              </w:rPr>
            </w:pPr>
            <w:r w:rsidRPr="001A0690">
              <w:rPr>
                <w:rFonts w:asciiTheme="majorBidi" w:hAnsiTheme="majorBidi" w:cstheme="majorBidi"/>
                <w:b/>
              </w:rPr>
              <w:t>-la participation des élèves à la discussion.</w:t>
            </w:r>
          </w:p>
        </w:tc>
      </w:tr>
    </w:tbl>
    <w:p w:rsidR="00784EB5" w:rsidRDefault="00784EB5"/>
    <w:sectPr w:rsidR="00784EB5" w:rsidSect="00D400F8">
      <w:pgSz w:w="16838" w:h="11906" w:orient="landscape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641431"/>
    <w:multiLevelType w:val="hybridMultilevel"/>
    <w:tmpl w:val="139A4D0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>
    <w:nsid w:val="5E2339D7"/>
    <w:multiLevelType w:val="hybridMultilevel"/>
    <w:tmpl w:val="A3AC78E2"/>
    <w:lvl w:ilvl="0" w:tplc="A6A0BC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A0690"/>
    <w:rsid w:val="001A0690"/>
    <w:rsid w:val="00260C01"/>
    <w:rsid w:val="00416E19"/>
    <w:rsid w:val="00784EB5"/>
    <w:rsid w:val="0086582B"/>
    <w:rsid w:val="00870C09"/>
    <w:rsid w:val="00D40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deliste1">
    <w:name w:val="Paragraphe de liste1"/>
    <w:basedOn w:val="Normal"/>
    <w:qFormat/>
    <w:rsid w:val="001A069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A069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A0690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ahmed</cp:lastModifiedBy>
  <cp:revision>5</cp:revision>
  <dcterms:created xsi:type="dcterms:W3CDTF">2009-05-04T16:45:00Z</dcterms:created>
  <dcterms:modified xsi:type="dcterms:W3CDTF">2009-05-12T17:29:00Z</dcterms:modified>
</cp:coreProperties>
</file>